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8A8" w:rsidRPr="00653AE3" w:rsidRDefault="00653AE3">
      <w:pPr>
        <w:pStyle w:val="Body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«Достық»</w:t>
      </w:r>
      <w:r w:rsidR="002B0FE1" w:rsidRPr="00653AE3">
        <w:rPr>
          <w:rFonts w:ascii="Times New Roman" w:hAnsi="Times New Roman" w:cs="Times New Roman"/>
          <w:b/>
          <w:sz w:val="32"/>
          <w:szCs w:val="32"/>
        </w:rPr>
        <w:t xml:space="preserve"> балабақшасы</w:t>
      </w: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Pr="00653AE3" w:rsidRDefault="002B0FE1" w:rsidP="00653AE3">
      <w:pPr>
        <w:pStyle w:val="Body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3AE3">
        <w:rPr>
          <w:rFonts w:ascii="Times New Roman" w:hAnsi="Times New Roman" w:cs="Times New Roman"/>
          <w:b/>
          <w:sz w:val="32"/>
          <w:szCs w:val="32"/>
        </w:rPr>
        <w:t xml:space="preserve">Тақырыбы: </w:t>
      </w:r>
      <w:r w:rsidR="00653AE3" w:rsidRPr="00653AE3">
        <w:rPr>
          <w:rFonts w:ascii="Times New Roman" w:hAnsi="Times New Roman" w:cs="Times New Roman"/>
          <w:b/>
          <w:sz w:val="32"/>
          <w:szCs w:val="32"/>
        </w:rPr>
        <w:t>«</w:t>
      </w:r>
      <w:r w:rsidRPr="00653AE3">
        <w:rPr>
          <w:rFonts w:ascii="Times New Roman" w:hAnsi="Times New Roman" w:cs="Times New Roman"/>
          <w:b/>
          <w:sz w:val="32"/>
          <w:szCs w:val="32"/>
        </w:rPr>
        <w:t>Бағдаршам сигналдары</w:t>
      </w:r>
      <w:r w:rsidR="00653AE3" w:rsidRPr="00653AE3">
        <w:rPr>
          <w:rFonts w:ascii="Times New Roman" w:hAnsi="Times New Roman" w:cs="Times New Roman"/>
          <w:b/>
          <w:sz w:val="32"/>
          <w:szCs w:val="32"/>
        </w:rPr>
        <w:t>»</w:t>
      </w:r>
    </w:p>
    <w:p w:rsidR="00DA38A8" w:rsidRPr="00653AE3" w:rsidRDefault="00DA38A8">
      <w:pPr>
        <w:pStyle w:val="Body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F81D2E">
      <w:pPr>
        <w:pStyle w:val="Body"/>
        <w:jc w:val="center"/>
        <w:rPr>
          <w:rFonts w:ascii="Arial" w:hAnsi="Arial"/>
        </w:rPr>
      </w:pPr>
      <w:r w:rsidRPr="00F81D2E">
        <w:rPr>
          <w:rFonts w:ascii="Arial" w:hAnsi="Arial"/>
          <w:noProof/>
        </w:rPr>
        <w:drawing>
          <wp:inline distT="0" distB="0" distL="0" distR="0">
            <wp:extent cx="3895725" cy="2597150"/>
            <wp:effectExtent l="19050" t="0" r="9525" b="0"/>
            <wp:docPr id="2" name="Рисунок 1" descr="C:\Users\User\Downloads\Друзья учат правила дорожного движе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рузья учат правила дорожного движения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Pr="00653AE3" w:rsidRDefault="002B0FE1" w:rsidP="00653AE3">
      <w:pPr>
        <w:pStyle w:val="Body"/>
        <w:jc w:val="right"/>
        <w:rPr>
          <w:rFonts w:ascii="Times New Roman" w:hAnsi="Times New Roman" w:cs="Times New Roman"/>
        </w:rPr>
      </w:pPr>
      <w:r>
        <w:rPr>
          <w:rFonts w:ascii="Times New Roman"/>
          <w:sz w:val="28"/>
          <w:szCs w:val="28"/>
        </w:rPr>
        <w:t xml:space="preserve">                                                                                      </w:t>
      </w:r>
      <w:r w:rsidRPr="00653AE3">
        <w:rPr>
          <w:rFonts w:ascii="Times New Roman" w:hAnsi="Times New Roman" w:cs="Times New Roman"/>
          <w:sz w:val="28"/>
          <w:szCs w:val="28"/>
        </w:rPr>
        <w:t>Дайындаған: Танкубаева Л.К.</w:t>
      </w:r>
    </w:p>
    <w:p w:rsidR="00DA38A8" w:rsidRDefault="00DA38A8" w:rsidP="00653AE3">
      <w:pPr>
        <w:pStyle w:val="Body"/>
        <w:jc w:val="right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DA38A8" w:rsidRDefault="00DA38A8">
      <w:pPr>
        <w:pStyle w:val="Body"/>
        <w:jc w:val="center"/>
        <w:rPr>
          <w:rFonts w:ascii="Arial" w:hAnsi="Arial"/>
        </w:rPr>
      </w:pPr>
    </w:p>
    <w:p w:rsidR="00653AE3" w:rsidRDefault="00F81D2E" w:rsidP="00F81D2E">
      <w:pPr>
        <w:pStyle w:val="Body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</w:t>
      </w:r>
    </w:p>
    <w:p w:rsidR="00653AE3" w:rsidRDefault="00653AE3" w:rsidP="00F81D2E">
      <w:pPr>
        <w:pStyle w:val="Body"/>
        <w:rPr>
          <w:rFonts w:ascii="Arial" w:hAnsi="Arial"/>
        </w:rPr>
      </w:pPr>
    </w:p>
    <w:p w:rsidR="00653AE3" w:rsidRDefault="00653AE3" w:rsidP="00F81D2E">
      <w:pPr>
        <w:pStyle w:val="Body"/>
        <w:rPr>
          <w:rFonts w:ascii="Arial" w:hAnsi="Arial"/>
        </w:rPr>
      </w:pPr>
    </w:p>
    <w:p w:rsidR="00653AE3" w:rsidRDefault="00653AE3" w:rsidP="00F81D2E">
      <w:pPr>
        <w:pStyle w:val="Body"/>
        <w:rPr>
          <w:rFonts w:ascii="Arial" w:hAnsi="Arial"/>
        </w:rPr>
      </w:pPr>
    </w:p>
    <w:p w:rsidR="00DA38A8" w:rsidRPr="00653AE3" w:rsidRDefault="002B0FE1" w:rsidP="00653AE3">
      <w:pPr>
        <w:pStyle w:val="Body"/>
        <w:jc w:val="center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Көкшетау 2026 жыл</w:t>
      </w:r>
    </w:p>
    <w:p w:rsidR="00DA38A8" w:rsidRPr="00653AE3" w:rsidRDefault="002B0FE1">
      <w:pPr>
        <w:pStyle w:val="Body"/>
        <w:jc w:val="center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b/>
          <w:color w:val="000006"/>
          <w:sz w:val="28"/>
          <w:szCs w:val="28"/>
        </w:rPr>
        <w:lastRenderedPageBreak/>
        <w:t>Ата-аналарға кеңес: «Бағдаршам сигналдары»</w:t>
      </w:r>
    </w:p>
    <w:p w:rsidR="00DA38A8" w:rsidRPr="00653AE3" w:rsidRDefault="00DA38A8">
      <w:pPr>
        <w:pStyle w:val="Body"/>
        <w:jc w:val="center"/>
        <w:rPr>
          <w:rFonts w:ascii="Times New Roman" w:hAnsi="Times New Roman" w:cs="Times New Roman"/>
        </w:rPr>
      </w:pPr>
    </w:p>
    <w:p w:rsidR="00DA38A8" w:rsidRPr="00653AE3" w:rsidRDefault="002B0FE1" w:rsidP="00653AE3">
      <w:pPr>
        <w:pStyle w:val="Body"/>
        <w:jc w:val="both"/>
        <w:rPr>
          <w:rFonts w:ascii="Times New Roman" w:hAnsi="Times New Roman" w:cs="Times New Roman"/>
          <w:b/>
        </w:rPr>
      </w:pPr>
      <w:r w:rsidRPr="00653AE3">
        <w:rPr>
          <w:rFonts w:ascii="Times New Roman" w:hAnsi="Times New Roman" w:cs="Times New Roman"/>
          <w:b/>
          <w:sz w:val="28"/>
          <w:szCs w:val="28"/>
        </w:rPr>
        <w:t>Құрметті ата-аналар!</w:t>
      </w:r>
    </w:p>
    <w:p w:rsidR="00DA38A8" w:rsidRPr="00653AE3" w:rsidRDefault="002B0FE1" w:rsidP="00653AE3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Баланың жолдағы қауіпсіздігі оның көшеде өзін ұстау ережелерін қаншалықты ерте әрі дұрыс меңгеруіне байланысты. Алғашқы және ең маңызды ережелердің бірі — бағдаршам сигналдарын білу.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  <w:b/>
        </w:rPr>
      </w:pPr>
      <w:r w:rsidRPr="00653AE3">
        <w:rPr>
          <w:rFonts w:ascii="Times New Roman" w:hAnsi="Times New Roman" w:cs="Times New Roman"/>
          <w:b/>
          <w:sz w:val="28"/>
          <w:szCs w:val="28"/>
        </w:rPr>
        <w:t>Бала бағдаршам туралы нені білуі керек?</w:t>
      </w:r>
    </w:p>
    <w:p w:rsidR="00F81D2E" w:rsidRPr="00653AE3" w:rsidRDefault="002B0FE1" w:rsidP="00653AE3">
      <w:pPr>
        <w:pStyle w:val="Body"/>
        <w:rPr>
          <w:rFonts w:ascii="Times New Roman" w:hAnsi="Times New Roman" w:cs="Times New Roman"/>
          <w:b/>
        </w:rPr>
      </w:pPr>
      <w:r w:rsidRPr="00653AE3">
        <w:rPr>
          <w:rFonts w:ascii="Times New Roman" w:hAnsi="Times New Roman" w:cs="Times New Roman"/>
          <w:b/>
          <w:sz w:val="28"/>
          <w:szCs w:val="28"/>
        </w:rPr>
        <w:t>Қызыл жарық — «Тоқта!»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Жолдан өтуге болмайды.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Тоқтап, күту керек.</w:t>
      </w:r>
    </w:p>
    <w:p w:rsidR="00F81D2E" w:rsidRPr="00653AE3" w:rsidRDefault="002B0FE1" w:rsidP="00653AE3">
      <w:pPr>
        <w:pStyle w:val="Body"/>
        <w:rPr>
          <w:rFonts w:ascii="Times New Roman" w:hAnsi="Times New Roman" w:cs="Times New Roman"/>
          <w:b/>
        </w:rPr>
      </w:pPr>
      <w:r w:rsidRPr="00653AE3">
        <w:rPr>
          <w:rFonts w:ascii="Times New Roman" w:hAnsi="Times New Roman" w:cs="Times New Roman"/>
          <w:b/>
          <w:sz w:val="28"/>
          <w:szCs w:val="28"/>
        </w:rPr>
        <w:t>Сары жарық — «Назар аудар!»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Жарық жақын арада ауысады.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Қозғалысқа немесе тоқтауға дайындалу керек.</w:t>
      </w:r>
    </w:p>
    <w:p w:rsidR="00F81D2E" w:rsidRPr="00653AE3" w:rsidRDefault="002B0FE1" w:rsidP="00653AE3">
      <w:pPr>
        <w:pStyle w:val="Body"/>
        <w:rPr>
          <w:rFonts w:ascii="Times New Roman" w:hAnsi="Times New Roman" w:cs="Times New Roman"/>
          <w:b/>
        </w:rPr>
      </w:pPr>
      <w:r w:rsidRPr="00653AE3">
        <w:rPr>
          <w:rFonts w:ascii="Times New Roman" w:hAnsi="Times New Roman" w:cs="Times New Roman"/>
          <w:b/>
          <w:sz w:val="28"/>
          <w:szCs w:val="28"/>
        </w:rPr>
        <w:t>Жасыл жарық — «Жүр!»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Жолдан өтуге болады.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Бірақ міндетті түрде жан-жағына қарап өту керек.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Мектепке дейінгі жастағы балалардың қабылдау ерекшеліктері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Балалар көбінесе ересектердің әрекетіне қарап бағдар алады.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Көлікке дейінгі қашықтықты тез бағалау оларға қиын.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Олар оңай алаңдап, ережені ұмытып кетуі мүмкін.</w:t>
      </w:r>
    </w:p>
    <w:p w:rsidR="00DA38A8" w:rsidRPr="00653AE3" w:rsidRDefault="002B0FE1" w:rsidP="00653AE3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Сондықтан ережелерді үнемі қайталау және ересектердің жеке үлгісі өте маңызды.</w:t>
      </w:r>
    </w:p>
    <w:p w:rsidR="00DA38A8" w:rsidRPr="00653AE3" w:rsidRDefault="00DA38A8">
      <w:pPr>
        <w:pStyle w:val="Body"/>
        <w:rPr>
          <w:rFonts w:ascii="Times New Roman" w:hAnsi="Times New Roman" w:cs="Times New Roman"/>
        </w:rPr>
      </w:pPr>
    </w:p>
    <w:p w:rsidR="00DA38A8" w:rsidRPr="00653AE3" w:rsidRDefault="002B0FE1" w:rsidP="00F81D2E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b/>
          <w:sz w:val="28"/>
          <w:szCs w:val="28"/>
        </w:rPr>
        <w:t>Ата-аналарға ұсыныстар</w:t>
      </w:r>
    </w:p>
    <w:p w:rsidR="00DA38A8" w:rsidRPr="00653AE3" w:rsidRDefault="00DA38A8">
      <w:pPr>
        <w:pStyle w:val="Body"/>
        <w:jc w:val="center"/>
        <w:rPr>
          <w:rFonts w:ascii="Times New Roman" w:hAnsi="Times New Roman" w:cs="Times New Roman"/>
        </w:rPr>
      </w:pPr>
    </w:p>
    <w:p w:rsidR="00DA38A8" w:rsidRPr="00653AE3" w:rsidRDefault="002B0FE1">
      <w:pPr>
        <w:pStyle w:val="Body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1. Өздеріңіз әрдайым ережені сақтаңыздар.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Балаңыздың көзінше ешқашан қызыл жарықта жолдан өтпеңіз.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2. Әрекеттерді дауыстап айтып отырыңыз.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«Қызыл жанды — біз тоқтаймыз»,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«Жасыл жанды — жүреміз».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3.  Үйде «Бағдаршам» ойынын ойнаңыздар.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Түсті дөңгелектерді немесе карточкаларды қолданыңыздар.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4. Серуен кезінде білімін бекітіңіздер.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Нақты бағдаршамға назар аудартып, түсіндіріп отырыңыздар.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5. Баланы үйретіңіз: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Тіпті жасыл жарық жанғанда да: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алдымен солға қарау,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кейін оңға қарау,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көліктердің тоқтағанына көз жеткізу.</w:t>
      </w:r>
    </w:p>
    <w:p w:rsidR="00653AE3" w:rsidRDefault="00653AE3">
      <w:pPr>
        <w:pStyle w:val="Body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  <w:b/>
        </w:rPr>
      </w:pPr>
      <w:r w:rsidRPr="00653AE3">
        <w:rPr>
          <w:rFonts w:ascii="Times New Roman" w:hAnsi="Times New Roman" w:cs="Times New Roman"/>
          <w:b/>
          <w:sz w:val="28"/>
          <w:szCs w:val="28"/>
        </w:rPr>
        <w:t>Негізгі мақсат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Балада тұрақты әдет қалыптастыру:</w:t>
      </w: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«Тоқта — қара — көз жеткіз — жүр»</w:t>
      </w:r>
    </w:p>
    <w:p w:rsidR="00DA38A8" w:rsidRPr="00653AE3" w:rsidRDefault="00DA38A8">
      <w:pPr>
        <w:pStyle w:val="Body"/>
        <w:jc w:val="both"/>
        <w:rPr>
          <w:rFonts w:ascii="Times New Roman" w:hAnsi="Times New Roman" w:cs="Times New Roman"/>
        </w:rPr>
      </w:pPr>
    </w:p>
    <w:p w:rsidR="00DA38A8" w:rsidRPr="00653AE3" w:rsidRDefault="002B0FE1">
      <w:pPr>
        <w:pStyle w:val="Body"/>
        <w:jc w:val="both"/>
        <w:rPr>
          <w:rFonts w:ascii="Times New Roman" w:hAnsi="Times New Roman" w:cs="Times New Roman"/>
        </w:rPr>
      </w:pPr>
      <w:r w:rsidRPr="00653AE3">
        <w:rPr>
          <w:rFonts w:ascii="Times New Roman" w:hAnsi="Times New Roman" w:cs="Times New Roman"/>
          <w:sz w:val="28"/>
          <w:szCs w:val="28"/>
        </w:rPr>
        <w:t>Ережелерді жүйелі түрде қайталау және сабырлы түсіндіру балаңызға жолда өзін сенімді әрі қауіпсіз сезінуге көмектеседі.</w:t>
      </w:r>
    </w:p>
    <w:sectPr w:rsidR="00DA38A8" w:rsidRPr="00653AE3" w:rsidSect="00DA38A8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0EA" w:rsidRDefault="001650EA" w:rsidP="00DA38A8">
      <w:r>
        <w:separator/>
      </w:r>
    </w:p>
  </w:endnote>
  <w:endnote w:type="continuationSeparator" w:id="1">
    <w:p w:rsidR="001650EA" w:rsidRDefault="001650EA" w:rsidP="00DA3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8A8" w:rsidRDefault="00DA38A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0EA" w:rsidRDefault="001650EA" w:rsidP="00DA38A8">
      <w:r>
        <w:separator/>
      </w:r>
    </w:p>
  </w:footnote>
  <w:footnote w:type="continuationSeparator" w:id="1">
    <w:p w:rsidR="001650EA" w:rsidRDefault="001650EA" w:rsidP="00DA38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8A8" w:rsidRDefault="00DA38A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38A8"/>
    <w:rsid w:val="001650EA"/>
    <w:rsid w:val="002B0FE1"/>
    <w:rsid w:val="00653AE3"/>
    <w:rsid w:val="00CF55BC"/>
    <w:rsid w:val="00DA38A8"/>
    <w:rsid w:val="00F81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38A8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A38A8"/>
    <w:rPr>
      <w:u w:val="single"/>
    </w:rPr>
  </w:style>
  <w:style w:type="table" w:customStyle="1" w:styleId="TableNormal">
    <w:name w:val="Table Normal"/>
    <w:rsid w:val="00DA38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DA38A8"/>
    <w:rPr>
      <w:rFonts w:ascii="Helvetica Neue" w:hAnsi="Helvetica Neue" w:cs="Arial Unicode MS"/>
      <w:color w:val="000000"/>
      <w:sz w:val="22"/>
      <w:szCs w:val="22"/>
      <w:shd w:val="nil"/>
    </w:rPr>
  </w:style>
  <w:style w:type="paragraph" w:styleId="a4">
    <w:name w:val="Balloon Text"/>
    <w:basedOn w:val="a"/>
    <w:link w:val="a5"/>
    <w:uiPriority w:val="99"/>
    <w:semiHidden/>
    <w:unhideWhenUsed/>
    <w:rsid w:val="00F81D2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D2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2026-03-04T14:38:00Z</dcterms:created>
  <dcterms:modified xsi:type="dcterms:W3CDTF">2026-03-04T14:50:00Z</dcterms:modified>
</cp:coreProperties>
</file>